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AA2" w:rsidRPr="001A3AA2" w:rsidRDefault="001A3AA2" w:rsidP="001A3AA2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444646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444646"/>
          <w:kern w:val="36"/>
          <w:sz w:val="30"/>
          <w:szCs w:val="30"/>
          <w:lang w:eastAsia="ru-RU"/>
        </w:rPr>
        <w:t>Н</w:t>
      </w:r>
      <w:r w:rsidRPr="001A3AA2">
        <w:rPr>
          <w:rFonts w:ascii="Arial" w:eastAsia="Times New Roman" w:hAnsi="Arial" w:cs="Arial"/>
          <w:b/>
          <w:bCs/>
          <w:color w:val="444646"/>
          <w:kern w:val="36"/>
          <w:sz w:val="30"/>
          <w:szCs w:val="30"/>
          <w:lang w:eastAsia="ru-RU"/>
        </w:rPr>
        <w:t>овости Фонда</w:t>
      </w:r>
    </w:p>
    <w:p w:rsidR="001A3AA2" w:rsidRPr="001A3AA2" w:rsidRDefault="001A3AA2" w:rsidP="001A3AA2">
      <w:pPr>
        <w:shd w:val="clear" w:color="auto" w:fill="FFFFFF"/>
        <w:spacing w:after="0" w:line="330" w:lineRule="atLeast"/>
        <w:outlineLvl w:val="1"/>
        <w:rPr>
          <w:rFonts w:ascii="Arial" w:eastAsia="Times New Roman" w:hAnsi="Arial" w:cs="Arial"/>
          <w:b/>
          <w:bCs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b/>
          <w:bCs/>
          <w:color w:val="444646"/>
          <w:sz w:val="30"/>
          <w:szCs w:val="30"/>
          <w:lang w:eastAsia="ru-RU"/>
        </w:rPr>
        <w:t>Новации законодательства в деталях</w:t>
      </w:r>
    </w:p>
    <w:p w:rsidR="003E00BD" w:rsidRDefault="003E00BD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18 августа 2025 вступили в силу изменения, предусмотренные </w:t>
      </w:r>
      <w:r w:rsidRPr="001A3AA2">
        <w:rPr>
          <w:rFonts w:ascii="Arial" w:eastAsia="Times New Roman" w:hAnsi="Arial" w:cs="Arial"/>
          <w:color w:val="242424"/>
          <w:sz w:val="30"/>
          <w:szCs w:val="30"/>
          <w:bdr w:val="none" w:sz="0" w:space="0" w:color="auto" w:frame="1"/>
          <w:lang w:eastAsia="ru-RU"/>
        </w:rPr>
        <w:t xml:space="preserve">Законом Республики Беларусь от 12.07.2025 № 90-3 «Об изменении </w:t>
      </w:r>
      <w:proofErr w:type="gramStart"/>
      <w:r w:rsidRPr="001A3AA2">
        <w:rPr>
          <w:rFonts w:ascii="Arial" w:eastAsia="Times New Roman" w:hAnsi="Arial" w:cs="Arial"/>
          <w:color w:val="242424"/>
          <w:sz w:val="30"/>
          <w:szCs w:val="30"/>
          <w:bdr w:val="none" w:sz="0" w:space="0" w:color="auto" w:frame="1"/>
          <w:lang w:eastAsia="ru-RU"/>
        </w:rPr>
        <w:t>законов по вопросам</w:t>
      </w:r>
      <w:proofErr w:type="gramEnd"/>
      <w:r w:rsidRPr="001A3AA2">
        <w:rPr>
          <w:rFonts w:ascii="Arial" w:eastAsia="Times New Roman" w:hAnsi="Arial" w:cs="Arial"/>
          <w:color w:val="242424"/>
          <w:sz w:val="30"/>
          <w:szCs w:val="30"/>
          <w:bdr w:val="none" w:sz="0" w:space="0" w:color="auto" w:frame="1"/>
          <w:lang w:eastAsia="ru-RU"/>
        </w:rPr>
        <w:t xml:space="preserve"> государственного социального страхования и пенсионного обеспечения»</w:t>
      </w: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. Рассмотрим топ основных новаций.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 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b/>
          <w:bCs/>
          <w:color w:val="444646"/>
          <w:sz w:val="30"/>
          <w:szCs w:val="30"/>
          <w:lang w:eastAsia="ru-RU"/>
        </w:rPr>
        <w:t>БЛОК 1. УПЛАТА ДОПОЛНИТЕЛЬНЫХ ПЕНСИОННЫХ ВЗНОСОВ ПЛАТЕЛЬЩИКАМИ НПД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 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Формирование будущих пенсионных прав плательщиками НПД.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На ежегодной основе предусмотрено право (при изъявлении желания) доплатить взносы на пенсионное страхование в бюджет Фонда.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Для формирования года страхового стажа взносы на пенсионное страхование в Фонд (29%) должны быть уплачены из 12 минимальных заработных плат (МЗП).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 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Согласно предлагаемым нововведениям, Фонд: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ежегодно проводит оценку размера взносов на пенсионное страхование, поступившего при уплате налога на профессиональный доход;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рассчитает сумму взносов, которую плательщик НПД имеет право доплатить для формирования года страхового стажа;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в информационном ресурсе «Личный кабинет физического лица», размещенном на портале Фонда (вход без ЭЦП) размещает сумму доплаты.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b/>
          <w:bCs/>
          <w:color w:val="444646"/>
          <w:sz w:val="30"/>
          <w:szCs w:val="30"/>
          <w:lang w:eastAsia="ru-RU"/>
        </w:rPr>
        <w:t>Важно!</w:t>
      </w: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 xml:space="preserve"> Ежегодно взносы можно доплатить до 31 марта года, следующего </w:t>
      </w:r>
      <w:proofErr w:type="gramStart"/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за</w:t>
      </w:r>
      <w:proofErr w:type="gramEnd"/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 xml:space="preserve"> </w:t>
      </w:r>
      <w:proofErr w:type="gramStart"/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отчетным</w:t>
      </w:r>
      <w:proofErr w:type="gramEnd"/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 xml:space="preserve"> (информация будет размещаться в информационном ресурсе «Личный кабинет физического лица» в феврале).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b/>
          <w:bCs/>
          <w:color w:val="444646"/>
          <w:sz w:val="30"/>
          <w:szCs w:val="30"/>
          <w:lang w:eastAsia="ru-RU"/>
        </w:rPr>
        <w:t>За 2024 г. до 30 сентября 2025 г.</w:t>
      </w:r>
    </w:p>
    <w:p w:rsidR="00E2480A" w:rsidRDefault="00E2480A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444646"/>
          <w:sz w:val="28"/>
          <w:szCs w:val="28"/>
          <w:lang w:eastAsia="ru-RU"/>
        </w:rPr>
      </w:pP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b/>
          <w:i/>
          <w:color w:val="444646"/>
          <w:sz w:val="26"/>
          <w:szCs w:val="26"/>
          <w:lang w:eastAsia="ru-RU"/>
        </w:rPr>
        <w:t>Пример</w:t>
      </w: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Плательщик НПД, отразил доход за 2025 г. 35 000 руб., сумма взносов в Фонд составила 2 100 руб. (35 000 руб. *6%).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Для формирования страхового стажа сумма взносов в Фонд должна быть не менее 2 526,48 руб. (726 руб.*12*29%).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Плательщику НПД будет предложено доплатить до 31 марта 2026 г. – 426,48 руб. (2 526,48 руб. - 2 100 руб.).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Сумма взносов для добровольной доплаты за 2024 год плательщиками НПД доступна в Личном кабинете физического лица (http://portal2.ssf.gov.by/mainPage/) с 13 августа 2025 г.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lastRenderedPageBreak/>
        <w:t>  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b/>
          <w:bCs/>
          <w:color w:val="444646"/>
          <w:sz w:val="30"/>
          <w:szCs w:val="30"/>
          <w:lang w:eastAsia="ru-RU"/>
        </w:rPr>
        <w:t>БЛОК 2. НОВЫЙ ПОРЯДОК УПЛАТЫ ОБЯЗАТЕЛЬНЫХ СТРАХОВЫХ ВЗНОСОВ ИНДИВИДУАЛЬНЫМИ ПРЕДПРИНИМАТЕЛЯМИ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 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Изменен порядок уплаты взносов в </w:t>
      </w:r>
      <w:bookmarkStart w:id="0" w:name="_Hlk206154734"/>
      <w:r w:rsidRPr="001A3AA2">
        <w:rPr>
          <w:rFonts w:ascii="Arial" w:eastAsia="Times New Roman" w:hAnsi="Arial" w:cs="Arial"/>
          <w:color w:val="0D6E67"/>
          <w:sz w:val="30"/>
          <w:szCs w:val="30"/>
          <w:lang w:eastAsia="ru-RU"/>
        </w:rPr>
        <w:t>Фонд </w:t>
      </w:r>
      <w:bookmarkEnd w:id="0"/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индивидуальными предпринимателями.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Для плательщиков подоходного налога: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устанавливается дифференцированная формула уплаты взносов в Фонд в размере 35 процентов:</w:t>
      </w:r>
    </w:p>
    <w:p w:rsidR="001A3AA2" w:rsidRPr="001A3AA2" w:rsidRDefault="001A3AA2" w:rsidP="00E2480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 из фактического дохода – для ИП, у которых в календарном году доход составил менее 12 минимальных заработных плат (МЗП);</w:t>
      </w:r>
    </w:p>
    <w:p w:rsidR="001A3AA2" w:rsidRPr="001A3AA2" w:rsidRDefault="001A3AA2" w:rsidP="00E2480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 из 12 МЗП или иной суммы, превышающей данный порог, – для ИП, у которых доход за календарный год составил 12 МЗП и более.</w:t>
      </w:r>
    </w:p>
    <w:p w:rsidR="001A3AA2" w:rsidRPr="001A3AA2" w:rsidRDefault="001A3AA2" w:rsidP="00E2480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Доход – налоговая база подоходного налога с физических лиц, определяемая после исключения расходов в соответствии со статьей 205 Налогового кодекса Республики Беларусь </w:t>
      </w:r>
      <w:r w:rsidRPr="001A3AA2">
        <w:rPr>
          <w:rFonts w:ascii="Arial" w:eastAsia="Times New Roman" w:hAnsi="Arial" w:cs="Arial"/>
          <w:i/>
          <w:iCs/>
          <w:color w:val="444646"/>
          <w:sz w:val="30"/>
          <w:szCs w:val="30"/>
          <w:lang w:eastAsia="ru-RU"/>
        </w:rPr>
        <w:t>(доходы минус расходы)</w:t>
      </w: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.</w:t>
      </w:r>
    </w:p>
    <w:p w:rsid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b/>
          <w:color w:val="444646"/>
          <w:sz w:val="26"/>
          <w:szCs w:val="26"/>
          <w:lang w:eastAsia="ru-RU"/>
        </w:rPr>
        <w:t>Примеры.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Базовые условия: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размер минимальной заработной платы (МЗП) – 726 рублей, 12 МЗП – 8 712 рублей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дата государственной регистрации индивидуального предпринимателя – 08.04.2023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льготных периодов не имеет (не является получателем пенсий, не имеет право на пособие по уходу за ребенком в возрасте до 3 лет, не получает общее среднее, профессионально-техническое, среднее специальное, высшее образование в дневной форме получения образования,</w:t>
      </w:r>
      <w:r w:rsidRPr="003E00BD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 xml:space="preserve"> </w:t>
      </w: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не </w:t>
      </w:r>
      <w:r w:rsidRPr="001A3AA2">
        <w:rPr>
          <w:rFonts w:ascii="Arial" w:eastAsia="Times New Roman" w:hAnsi="Arial" w:cs="Arial"/>
          <w:i/>
          <w:color w:val="242424"/>
          <w:sz w:val="26"/>
          <w:szCs w:val="26"/>
          <w:shd w:val="clear" w:color="auto" w:fill="FFFFFF"/>
          <w:lang w:eastAsia="ru-RU"/>
        </w:rPr>
        <w:t>участвует в реализации программ и проектов международной технической помощи Европейского союза</w:t>
      </w: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).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3E00BD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 xml:space="preserve">1. </w:t>
      </w: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Размер дохода за 2025 год – 9 500 рублей.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Расчет: минимальная сумма взносов к уплате составит 3 049,20 рублей (8 712*35%), т.к. размер дохода превышает размер 12 МЗП.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3E00BD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 xml:space="preserve">2. </w:t>
      </w: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Размер дохода за 2025 год – 5 500 рублей.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Расчет: минимальная сумма взносов к уплате составит 1 925,00 рублей (5 500*35%), т.к. размер дохода меньше, чем размер 12 МЗП.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b/>
          <w:i/>
          <w:color w:val="444646"/>
          <w:sz w:val="26"/>
          <w:szCs w:val="26"/>
          <w:lang w:eastAsia="ru-RU"/>
        </w:rPr>
        <w:t>Добавляется новое условие</w:t>
      </w: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: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6 сентября 2025 г. индивидуальный предприниматель принимает решение о прекращении деятельности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 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Размер дохода за 2025 год – 12 300 рублей.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минимальная сумма взносов к уплате составит 2 075,15 рублей</w:t>
      </w: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br/>
        <w:t>((8 712:12*8 + 726/30*5)*35%), т.к. размер дохода больше, чем размер8 МЗП + МЗП за 5 дней сентября – 5 929 рублей.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 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Размер дохода за 2025 год – 3 500 рублей.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Расчет: минимальная сумма взносов к уплате составит 1 225 рублей</w:t>
      </w:r>
      <w:r w:rsidRPr="003E00BD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 xml:space="preserve"> </w:t>
      </w: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(3 500*35%), т.к. размер дохода меньше, чем 8 МЗП + МЗП за 5 дней сентября – 5 929 рублей.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 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Аналогичный пропорциональный подход к расчету взносов применяется и в случае наличия в отчетном году льготных периодов, а также неполного календарного года регистрации в качестве индивидуального предпринимателя.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 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Для плательщиков единого налога.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Обязательные страховые взносы в Фонд уплачиваются за периоды уплаты единого налога.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Взносы уплачиваются в размере 35 процентов из суммы МЗП за месяц уплаты единого налога.</w:t>
      </w:r>
    </w:p>
    <w:p w:rsid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 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b/>
          <w:i/>
          <w:color w:val="444646"/>
          <w:sz w:val="26"/>
          <w:szCs w:val="26"/>
          <w:lang w:eastAsia="ru-RU"/>
        </w:rPr>
        <w:t>Пример.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ИП – плательщик единого налога уплатил единый налог за январь</w:t>
      </w: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br/>
        <w:t>2025 г., и 15 дней февраля 2025 г.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 Расчет взносов в Фонд, следующий: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за январь 2025 г. – 254,1 руб. (726 руб. (МЗП за январь)*35%);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за февраль 2025 г. – 136,1 руб. (726 руб. (МЗП за февраль)/28 дней февраля*15 дней*35%).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b/>
          <w:bCs/>
          <w:color w:val="444646"/>
          <w:sz w:val="30"/>
          <w:szCs w:val="30"/>
          <w:lang w:eastAsia="ru-RU"/>
        </w:rPr>
        <w:t>Важно!</w:t>
      </w: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 Вся информация о периодах уплаты единого налога поступит в органы Фонда от Министерства по налогам и сборам.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 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Для всех индивидуальных предпринимателей: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▪️продлеваются сроки – уплата взносов в Фонд переносится с 1 марта на 31 марта года, следующего за отчетным годом;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▪️упраздняется нагрузка на ИП по администрированию и ведению персонифицированного учета – ИП достаточно будет только своевременно уплатить сумму взносов, которую по итогам календарного года рассчитает Фонд (на основании данных МНС) и выставит для ИП к уплате.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 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 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b/>
          <w:bCs/>
          <w:color w:val="444646"/>
          <w:sz w:val="30"/>
          <w:szCs w:val="30"/>
          <w:lang w:eastAsia="ru-RU"/>
        </w:rPr>
        <w:t>БЛОК 3. УСТАНОВЛЕНИЕ «СЕРЫХ» СХЕМ ВЫПЛАТЫ ЗАРАБОТНОЙ ПЛАТЫ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При установлении «серых» схем выплаты заработной платы для работодателей устанавливается особый порядок уплаты взносов в Фонд: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отменяется ограничение по максимальному объекту для начисления взносов – пятикратная величина средней заработной платы</w:t>
      </w: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br/>
        <w:t>по республики (СЗП);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уплата взносов будет производиться из фактических сумм выплат заработной платы в «конвертах», но не ниже 1/30 пятикратной величины СЗП за каждый день выплаты заработной платы в «конвертах»;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для работников, получающих зарплату «в конвертах», в страховой стаж для пенсии будут учитываться выплаты из размера МЗП.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 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b/>
          <w:i/>
          <w:color w:val="444646"/>
          <w:sz w:val="26"/>
          <w:szCs w:val="26"/>
          <w:lang w:eastAsia="ru-RU"/>
        </w:rPr>
        <w:t>    Пример</w:t>
      </w: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.</w:t>
      </w:r>
    </w:p>
    <w:p w:rsidR="001A3AA2" w:rsidRPr="001A3AA2" w:rsidRDefault="001A3AA2" w:rsidP="001A3AA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Случай 1</w:t>
      </w:r>
    </w:p>
    <w:p w:rsidR="001A3AA2" w:rsidRPr="001A3AA2" w:rsidRDefault="001A3AA2" w:rsidP="001A3AA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Зарплата выплачена за период с 1 по 15 сентября 2025 г. в сумме 3 000 рублей.</w:t>
      </w:r>
    </w:p>
    <w:p w:rsidR="001A3AA2" w:rsidRPr="001A3AA2" w:rsidRDefault="001A3AA2" w:rsidP="001A3AA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По действующей норме сумма взносов – 1 050 руб. (3 000 * 35%)</w:t>
      </w:r>
    </w:p>
    <w:p w:rsidR="001A3AA2" w:rsidRPr="001A3AA2" w:rsidRDefault="001A3AA2" w:rsidP="001A3AA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По принятой норме (при СЗП 2 600 руб.):</w:t>
      </w:r>
    </w:p>
    <w:p w:rsidR="001A3AA2" w:rsidRPr="001A3AA2" w:rsidRDefault="001A3AA2" w:rsidP="001A3AA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2 600*5*35%/30 дней*15 дней = 2 275 руб.</w:t>
      </w:r>
    </w:p>
    <w:p w:rsidR="001A3AA2" w:rsidRPr="001A3AA2" w:rsidRDefault="001A3AA2" w:rsidP="001A3AA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 </w:t>
      </w:r>
    </w:p>
    <w:p w:rsidR="001A3AA2" w:rsidRPr="001A3AA2" w:rsidRDefault="001A3AA2" w:rsidP="001A3A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b/>
          <w:i/>
          <w:color w:val="444646"/>
          <w:sz w:val="26"/>
          <w:szCs w:val="26"/>
          <w:lang w:eastAsia="ru-RU"/>
        </w:rPr>
        <w:t>Случай 2</w:t>
      </w:r>
    </w:p>
    <w:p w:rsidR="001A3AA2" w:rsidRPr="001A3AA2" w:rsidRDefault="001A3AA2" w:rsidP="001A3AA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Зарплата выплачена за период с 1 по 30 сентября 2025 г. в сумме 20 000 рублей.</w:t>
      </w:r>
    </w:p>
    <w:p w:rsidR="001A3AA2" w:rsidRPr="001A3AA2" w:rsidRDefault="001A3AA2" w:rsidP="001A3AA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По действующей норме сумма взносов 4 550 руб. (2 600 * 5 (5 СЗП) * 35%)</w:t>
      </w:r>
    </w:p>
    <w:p w:rsidR="001A3AA2" w:rsidRPr="001A3AA2" w:rsidRDefault="001A3AA2" w:rsidP="001A3AA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По принятой норме (при СЗП 2 600 руб.):</w:t>
      </w:r>
    </w:p>
    <w:p w:rsidR="001A3AA2" w:rsidRPr="001A3AA2" w:rsidRDefault="001A3AA2" w:rsidP="001A3AA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 xml:space="preserve">Так как взносы из </w:t>
      </w:r>
      <w:proofErr w:type="gramStart"/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пятикратной</w:t>
      </w:r>
      <w:proofErr w:type="gramEnd"/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 xml:space="preserve"> СЗП равны 4 550 руб. (2 600*5*35%), применяются фактические начисления 20 000 * 35% = 7 000 руб.</w:t>
      </w:r>
    </w:p>
    <w:p w:rsidR="001A3AA2" w:rsidRPr="003E00BD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 </w:t>
      </w:r>
    </w:p>
    <w:p w:rsid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b/>
          <w:bCs/>
          <w:color w:val="444646"/>
          <w:sz w:val="30"/>
          <w:szCs w:val="30"/>
          <w:lang w:eastAsia="ru-RU"/>
        </w:rPr>
        <w:t>БЛОК 4. ОПТИМИЗАЦИЯ ПРОЦЕССА ВЗЫСКАНИЯ ЗАДОЛЖЕННОСТИ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 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Оптимизируется процесс взыскания задолженности, в том числе, снижая дополнительную финансовую нагрузку на должника.</w:t>
      </w:r>
    </w:p>
    <w:p w:rsidR="001A3AA2" w:rsidRPr="001A3AA2" w:rsidRDefault="001A3AA2" w:rsidP="001A3AA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С 18 августа 2025 г. органы Фонда выносят самостоятельные решения о взыскании недоимки и пеней с индивидуальных предпринимателей, в порядке, предусмотренном законодательством об исполнительном производстве.</w:t>
      </w:r>
    </w:p>
    <w:p w:rsid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444646"/>
          <w:sz w:val="28"/>
          <w:szCs w:val="28"/>
          <w:lang w:eastAsia="ru-RU"/>
        </w:rPr>
      </w:pP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b/>
          <w:i/>
          <w:color w:val="444646"/>
          <w:sz w:val="26"/>
          <w:szCs w:val="26"/>
          <w:lang w:eastAsia="ru-RU"/>
        </w:rPr>
        <w:t>Пример.</w:t>
      </w:r>
    </w:p>
    <w:p w:rsidR="001A3AA2" w:rsidRPr="001A3AA2" w:rsidRDefault="001A3AA2" w:rsidP="001A3AA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У индивидуального предпринимателя на 01.04.2026 образована недоимка перед Фондом в размере 3 000 руб. Фонд вынесет самостоятельное решение и направит для взыскания в органы принудительного исполнения. Сумма взыскания не увеличится.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iCs/>
          <w:color w:val="444646"/>
          <w:sz w:val="26"/>
          <w:szCs w:val="26"/>
          <w:lang w:eastAsia="ru-RU"/>
        </w:rPr>
        <w:t>До 18 августа 2025 г. Фонд обращался к нотариусам за учинением нотариальной надписи на взыскание задолженности.</w:t>
      </w:r>
    </w:p>
    <w:p w:rsidR="001A3AA2" w:rsidRPr="001A3AA2" w:rsidRDefault="001A3AA2" w:rsidP="001A3AA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С учетом нотариального тарифа сумма задолженности увеличивалась на 5 процентов (или, как в данном случае, на 150 руб.).</w:t>
      </w:r>
    </w:p>
    <w:p w:rsidR="001A3AA2" w:rsidRPr="001A3AA2" w:rsidRDefault="001A3AA2" w:rsidP="001A3AA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 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b/>
          <w:bCs/>
          <w:color w:val="444646"/>
          <w:sz w:val="30"/>
          <w:szCs w:val="30"/>
          <w:lang w:eastAsia="ru-RU"/>
        </w:rPr>
        <w:t>БЛОК 5. ИЗМЕНЕНИЕ СРОКОВ УПЛАТЫ ВЗНОСОВ РАБОТОДАТЕЛЯМИ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 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Изменяются сроки уплаты взносов работодателями.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 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Начиная с 18 августа 2025 г. при выплате заработной платы ранее установленного срока работодатели одновременно обязаны уплатить обязательные страховые взносы, взносы на профессиональное пенсионное страхование.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Данное требование применяется и к работодателям, уплачивающим взносы ежеквартально, т.е. уплата взносов производится в день фактической выплаты заработной платы за истекший месяц, но не позднее установленного дня данной выплаты, следующего за отчетным кварталом.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b/>
          <w:bCs/>
          <w:color w:val="444646"/>
          <w:sz w:val="30"/>
          <w:szCs w:val="30"/>
          <w:lang w:eastAsia="ru-RU"/>
        </w:rPr>
        <w:t>Важно!</w:t>
      </w: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 Если день выплаты заработной платы установлен позднее 20-го числа, то взносы в бюджет фонда уплачиваются не позднее 20-го числа.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 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Пример.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 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У организации установлен срок выплаты заработной платы за июль – 19 августа. Право уплачивать взносы ежеквартально отсутствует. Заработная плата фактически выплачена 18 августа.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Соответственно, взносы должны быть уплачены 18 августа.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color w:val="444646"/>
          <w:sz w:val="26"/>
          <w:szCs w:val="26"/>
          <w:lang w:eastAsia="ru-RU"/>
        </w:rPr>
        <w:t> 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Пример.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 xml:space="preserve">У организации установлен срок выплаты заработной платы 20 числа месяца, следующего </w:t>
      </w:r>
      <w:proofErr w:type="gramStart"/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за</w:t>
      </w:r>
      <w:proofErr w:type="gramEnd"/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 xml:space="preserve"> истекшим. Наличие права уплачивать взносы ежеквартально. Заработная плата за июль выплачена 18 августа, за август – 19 сентября, за сентябрь – 20 октября.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Взносы за 3 квартал должны быть уплачены не позднее 20 октября.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color w:val="444646"/>
          <w:sz w:val="26"/>
          <w:szCs w:val="26"/>
          <w:lang w:eastAsia="ru-RU"/>
        </w:rPr>
        <w:t>  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Пример.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 xml:space="preserve">У организации установлен срок выплаты заработной платы 20 числа месяца, следующего </w:t>
      </w:r>
      <w:proofErr w:type="gramStart"/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за</w:t>
      </w:r>
      <w:proofErr w:type="gramEnd"/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 xml:space="preserve"> истекшим. Отсутствует право на уплату взносов ежеквартально. Заработная плата за июль выплачивалась частями 15, 16, 18 августа и полностью выплачена 18 августа.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Взносы за июль должны быть уплачены не позднее 18 августа.</w:t>
      </w:r>
    </w:p>
    <w:p w:rsidR="001A3AA2" w:rsidRPr="003E00BD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26"/>
          <w:szCs w:val="26"/>
          <w:lang w:eastAsia="ru-RU"/>
        </w:rPr>
      </w:pPr>
    </w:p>
    <w:p w:rsidR="003E00BD" w:rsidRDefault="003E00BD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26"/>
          <w:szCs w:val="26"/>
          <w:lang w:eastAsia="ru-RU"/>
        </w:rPr>
      </w:pPr>
    </w:p>
    <w:p w:rsidR="003E00BD" w:rsidRDefault="003E00BD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26"/>
          <w:szCs w:val="26"/>
          <w:lang w:eastAsia="ru-RU"/>
        </w:rPr>
      </w:pPr>
    </w:p>
    <w:p w:rsidR="003E00BD" w:rsidRDefault="003E00BD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26"/>
          <w:szCs w:val="26"/>
          <w:lang w:eastAsia="ru-RU"/>
        </w:rPr>
      </w:pPr>
    </w:p>
    <w:p w:rsidR="003E00BD" w:rsidRDefault="003E00BD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26"/>
          <w:szCs w:val="26"/>
          <w:lang w:eastAsia="ru-RU"/>
        </w:rPr>
      </w:pP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color w:val="444646"/>
          <w:sz w:val="26"/>
          <w:szCs w:val="26"/>
          <w:lang w:eastAsia="ru-RU"/>
        </w:rPr>
        <w:br/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b/>
          <w:bCs/>
          <w:color w:val="444646"/>
          <w:sz w:val="30"/>
          <w:szCs w:val="30"/>
          <w:lang w:eastAsia="ru-RU"/>
        </w:rPr>
        <w:t>БЛОК 6. УТОЧНЕН ОБЪЕКТ ДЛЯ ЦЕЛЕЙ ПРОФЕССИОНАЛЬНОГО ПЕНСИОННОГО СТРАХОВАНИЯ</w:t>
      </w: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 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Включаются все выплаты в период работы во вредных условиях труда по одному трудовому договору.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444646"/>
          <w:sz w:val="28"/>
          <w:szCs w:val="28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 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8"/>
          <w:szCs w:val="28"/>
          <w:lang w:eastAsia="ru-RU"/>
        </w:rPr>
        <w:t>   </w:t>
      </w: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Пример.</w:t>
      </w:r>
    </w:p>
    <w:p w:rsidR="001A3AA2" w:rsidRPr="003E00BD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Медицинской сестре участковой терапевтического отделения поликлиники (подлежит профессиональному пенсионному страхованию) разрешено работать сверх установленной нормы продолжительности рабочего времени в пределах 900 часов в год по профессии санитарки терапевтического отделения. Отдельный трудовой договор на выполнение работ по профессии санитарки не заключен. Санитарка терапевтического отделения не подлежит профессиональному пенсионному страхованию.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444646"/>
          <w:sz w:val="28"/>
          <w:szCs w:val="28"/>
          <w:lang w:eastAsia="ru-RU"/>
        </w:rPr>
      </w:pP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            Поскольку отдельный трудовой договор на выполнение работ по профессии санитарки не заключен, объектом для начисления взносов на профессиональное пенсионное страхование являются все выплаты, начисленные работнику за период его занятости в должности медицинской сестры участковой, в том числе, доплата за работу сверх установленной продолжительности рабочего времени в качестве санитарки.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Исключение составляют выплаты, предусмотренные Перечнем № 115.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br/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b/>
          <w:bCs/>
          <w:color w:val="444646"/>
          <w:sz w:val="30"/>
          <w:szCs w:val="30"/>
          <w:lang w:eastAsia="ru-RU"/>
        </w:rPr>
        <w:t>БЛОК 7. ПРЕДУСМОТРЕНА ПОСТАНОВКА НА УЧЕТ И СНЯТИЕ С УЧЕТА В ОРГАНАХ ФОНДА ФИЗИЧЕСКИХ ЛИЦ, ИЗЪЯВИВШИХ ЖЕЛАНИЕ УПЛАЧИВАТЬ ВЗНОСЫ В БЮДЖЕТ ФОНДА, УДАЛЕННО ЧЕРЕЗ ЛИЧНЫЙ КАБИНЕТ ФИЗИЧЕСКОГО ЛИЦА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Для: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 граждан, осуществляющих ведение личного подсобного хозяйства;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граждан, реализующих лекарственные растения, дикорастущие ягоды, орехи и иные плоды, грибы, другую дикорастущую продукцию;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граждан, осуществляющих деятельность третейских судей;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граждан, осуществляющих деятельность медиаторов;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граждан, участвующих в реализации проектов МТП;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граждан, работающих в представительствах международных организаций в Республике Беларусь, дипломатических представительствах и консульских учреждениях иностранных государств, аккредитованных в Республике Беларусь;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граждан, работающих за пределами Республики Беларусь;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дипломатических работников Республики Беларусь и работников административно-технического персонала дипломатических представительств и консульских учреждений Республики Беларусь, уплачивающих обязательные страховые взносы за супругов, совместно проживающих с ними за границей.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 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color w:val="444646"/>
          <w:sz w:val="26"/>
          <w:szCs w:val="26"/>
          <w:lang w:eastAsia="ru-RU"/>
        </w:rPr>
        <w:t>Пример.</w:t>
      </w:r>
    </w:p>
    <w:p w:rsidR="001A3AA2" w:rsidRPr="001A3AA2" w:rsidRDefault="001A3AA2" w:rsidP="001A3A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Гражданин, осуществляющий деятельность медиатора, принял решение уплачивать взносы в бюджет Фонда. Для постановки на учет</w:t>
      </w: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br/>
        <w:t>в качестве плательщика в органах Фонда он направляет заявление и копии документов, подтверждающих данный вид деятельности, посредством информационного ресурса «Личный кабинет физического лица», размещенного на корпоративном портале Фонда в глобальной компьютерной сети Интернет.</w:t>
      </w:r>
    </w:p>
    <w:p w:rsidR="001A3AA2" w:rsidRPr="001A3AA2" w:rsidRDefault="001A3AA2" w:rsidP="001A3A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В ответ получит информацию о регистрации с указанием учетного номера плательщика Фонда (УНПФ) либо отказ с указанием причины.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 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b/>
          <w:bCs/>
          <w:color w:val="444646"/>
          <w:sz w:val="30"/>
          <w:szCs w:val="30"/>
          <w:lang w:eastAsia="ru-RU"/>
        </w:rPr>
        <w:t>БЛОК 8. ПОСТАНОВКА НА УЧЕТ И СНЯТИЕ С УЧЕТА (ПРИОСТАНОВКА ДЕЯТЕЛЬНОСТИ) В ОРГАНАХ ФОНДА НОТАРИУСОВ И АДВОКАТОВ НА ОСНОВАНИИ ИНФОРМАЦИИ БЕЛОРУССКОЙ НОТАРИАЛЬНОЙ ПАЛАТЫ И ТЕРРИТОРИАЛЬНЫХ КОЛЛЕГИЙ АДВОКАТОВ</w:t>
      </w:r>
    </w:p>
    <w:p w:rsidR="001A3AA2" w:rsidRPr="001A3AA2" w:rsidRDefault="001A3AA2" w:rsidP="001A3AA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Нотариусы и адвокаты будут автоматически регистрироваться (сниматься с учета) в органах Фонда на основании данных Белорусской нотариальной палаты и территориальных коллегий адвокатов соответственно.</w:t>
      </w:r>
    </w:p>
    <w:p w:rsid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Пример.</w:t>
      </w:r>
    </w:p>
    <w:p w:rsidR="001A3AA2" w:rsidRPr="001A3AA2" w:rsidRDefault="001A3AA2" w:rsidP="001A3AA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Адвокат принят в члены Минской городской коллегии адвокатов 20.08.2025. Для постановки на учет в качестве плательщика взносов не требуется обращение в орган Фонда, постановка на учет будет осуществлена на основании представленной в органы Фонда информации Минской городской коллегии адвокатов.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Органы Фонда известят адвоката посредством СМС-уведомления о постановке на учет и присвоении УНПФ.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b/>
          <w:bCs/>
          <w:color w:val="444646"/>
          <w:sz w:val="30"/>
          <w:szCs w:val="30"/>
          <w:lang w:eastAsia="ru-RU"/>
        </w:rPr>
        <w:t>БЛОК 9. СОГЛАСОВАНИЕ С ОРГАНАМИ ФОНДА СПРАВОК ОБ ОТСУТСТВИИ (ИСПОЛНЕНИИ) ОБЯЗАТЕЛЬСТВ ПО ПЕРЕСЧИСЛЕНИЮ ВЗНОСОВ.</w:t>
      </w:r>
    </w:p>
    <w:p w:rsidR="001A3AA2" w:rsidRPr="001A3AA2" w:rsidRDefault="001A3AA2" w:rsidP="001A3AA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С органами Фонда согласуются справки об исполнении (отсутствии) обязательств по перечислению обязательных страховых взносов и (или) взносов на профессиональное страхование.</w:t>
      </w:r>
    </w:p>
    <w:p w:rsidR="001A3AA2" w:rsidRPr="001A3AA2" w:rsidRDefault="001A3AA2" w:rsidP="001A3AA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Пошаговая инструкция тут (</w:t>
      </w:r>
      <w:hyperlink r:id="rId6" w:history="1">
        <w:r w:rsidRPr="001A3AA2">
          <w:rPr>
            <w:rFonts w:ascii="Arial" w:eastAsia="Times New Roman" w:hAnsi="Arial" w:cs="Arial"/>
            <w:color w:val="0D6E67"/>
            <w:sz w:val="30"/>
            <w:szCs w:val="30"/>
            <w:lang w:eastAsia="ru-RU"/>
          </w:rPr>
          <w:t>https://www.ssf.gov.by/ru/rabotod-ru/view/obraschaem-vnimanie-rabotodatelej-na-neobxodimost-s-18-avgusta-2025-g-soglasovyvat-s-organami-fonda-15404/</w:t>
        </w:r>
      </w:hyperlink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)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 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b/>
          <w:bCs/>
          <w:color w:val="444646"/>
          <w:sz w:val="30"/>
          <w:szCs w:val="30"/>
          <w:lang w:eastAsia="ru-RU"/>
        </w:rPr>
        <w:t>БЛОК 10. ИЗМЕНЕНИЕ СРОКОВ ВОЗМЕЩЕНИЯ ОРГАНАМ ФОНДА ПЕРЕПЛАЧЕННЫХ СУММ ПОСОБИЙ</w:t>
      </w:r>
    </w:p>
    <w:p w:rsidR="001A3AA2" w:rsidRPr="001A3AA2" w:rsidRDefault="001A3AA2" w:rsidP="001A3AA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Плательщики взносов обязаны возмещать излишне выплаченные суммы пособий по временной нетрудоспособности, беременности и родам на основании уведомлений, полученных от органов Фонда, не позднее дня, следующего за установленным днем выплаты заработной платы за последний месяц квартала образования недоимки перед бюджетом фонда.</w:t>
      </w:r>
    </w:p>
    <w:p w:rsidR="003E00BD" w:rsidRDefault="003E00BD" w:rsidP="001A3AA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444646"/>
          <w:sz w:val="28"/>
          <w:szCs w:val="28"/>
          <w:lang w:eastAsia="ru-RU"/>
        </w:rPr>
      </w:pPr>
    </w:p>
    <w:p w:rsidR="001A3AA2" w:rsidRPr="001A3AA2" w:rsidRDefault="001A3AA2" w:rsidP="001A3AA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Пример.</w:t>
      </w:r>
    </w:p>
    <w:p w:rsidR="001A3AA2" w:rsidRPr="001A3AA2" w:rsidRDefault="001A3AA2" w:rsidP="001A3A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В августе у работника выявлена переплата по выплаченному пособию по временной нетрудоспособности. Пособие назначено по основному месту работы. В период болезни работал по совместительству, начислена заработная плата. </w:t>
      </w:r>
    </w:p>
    <w:p w:rsidR="001A3AA2" w:rsidRPr="001A3AA2" w:rsidRDefault="001A3AA2" w:rsidP="001A3A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</w:pPr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Обязанность по уплате не принятых к зачету сумм возникает у работодателя со дня, следующего за днем информирования Фондом о выявленных нарушениях, но не позднее дня, следующего за днем выплаты заработной платы за последний месяц квартала получения уведомления. Сумма не принятых к зачету расходов в случае назначения пособия за периоды фактической занятости у других нанимателей подлежит отражению по строке 17 и «</w:t>
      </w:r>
      <w:proofErr w:type="spellStart"/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сторно</w:t>
      </w:r>
      <w:proofErr w:type="spellEnd"/>
      <w:r w:rsidRPr="001A3AA2">
        <w:rPr>
          <w:rFonts w:ascii="Arial" w:eastAsia="Times New Roman" w:hAnsi="Arial" w:cs="Arial"/>
          <w:i/>
          <w:color w:val="444646"/>
          <w:sz w:val="26"/>
          <w:szCs w:val="26"/>
          <w:lang w:eastAsia="ru-RU"/>
        </w:rPr>
        <w:t>» по строке 55 отчета 4-фонд.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 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b/>
          <w:bCs/>
          <w:color w:val="444646"/>
          <w:sz w:val="30"/>
          <w:szCs w:val="30"/>
          <w:lang w:eastAsia="ru-RU"/>
        </w:rPr>
        <w:t>БЛОК 11. ЗАПРЕТ НА ИЗМЕНЕНИЕ ДОКУМЕНТОВ ПЕРСОНИФИЦИРОВАННОГО УЧЕТА ФИЗИЧЕСКИМИ ЛИЦАМИ, САМОСТОЯТЕЛЬНО УПЛАЧИВАЮЩИМИ ВЗНОСЫ, ЗА ИСКЛЮЧЕНИЕМ ПОГАШЕНИЯ ЗАДОЛЖЕННОСТИ</w:t>
      </w:r>
    </w:p>
    <w:p w:rsidR="001A3AA2" w:rsidRPr="001A3AA2" w:rsidRDefault="001A3AA2" w:rsidP="001A3AA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При отсутствии недоимки изменение сведений, ранее представленных в документах персонифицированного учета, не допускается, за исключением случаев погашения задолженности. </w:t>
      </w:r>
    </w:p>
    <w:p w:rsidR="001A3AA2" w:rsidRPr="001A3AA2" w:rsidRDefault="001A3AA2" w:rsidP="001A3A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Пример.</w:t>
      </w:r>
    </w:p>
    <w:p w:rsidR="001A3AA2" w:rsidRPr="001A3AA2" w:rsidRDefault="001A3AA2" w:rsidP="001A3AA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44646"/>
          <w:sz w:val="30"/>
          <w:szCs w:val="30"/>
          <w:lang w:eastAsia="ru-RU"/>
        </w:rPr>
      </w:pPr>
      <w:r w:rsidRPr="001A3AA2">
        <w:rPr>
          <w:rFonts w:ascii="Arial" w:eastAsia="Times New Roman" w:hAnsi="Arial" w:cs="Arial"/>
          <w:color w:val="444646"/>
          <w:sz w:val="30"/>
          <w:szCs w:val="30"/>
          <w:lang w:eastAsia="ru-RU"/>
        </w:rPr>
        <w:t>Индивидуальный предприниматель в 2026 г. решил изменить периоды бездействия в форме ПУ-3 за 2022 год. Недоимка отсутствует. Форма ПУ-3 органами Фонда не будет принята.</w:t>
      </w:r>
    </w:p>
    <w:p w:rsidR="00B6711B" w:rsidRPr="001A3AA2" w:rsidRDefault="00B6711B">
      <w:pPr>
        <w:rPr>
          <w:sz w:val="30"/>
          <w:szCs w:val="30"/>
        </w:rPr>
      </w:pPr>
    </w:p>
    <w:sectPr w:rsidR="00B6711B" w:rsidRPr="001A3AA2" w:rsidSect="001A3AA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A2"/>
    <w:rsid w:val="00020606"/>
    <w:rsid w:val="001A3AA2"/>
    <w:rsid w:val="003E00BD"/>
    <w:rsid w:val="005E3D6A"/>
    <w:rsid w:val="00750168"/>
    <w:rsid w:val="00934B9B"/>
    <w:rsid w:val="00B2148F"/>
    <w:rsid w:val="00B6711B"/>
    <w:rsid w:val="00C10EDE"/>
    <w:rsid w:val="00D1036E"/>
    <w:rsid w:val="00E2480A"/>
    <w:rsid w:val="00E5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50141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sf.gov.by/ru/rabotod-ru/view/obraschaem-vnimanie-rabotodatelej-na-neobxodimost-s-18-avgusta-2025-g-soglasovyvat-s-organami-fonda-1540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CC1B7-CED7-4C01-87C5-036BD055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2189</Words>
  <Characters>12479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Новости Фонда</vt:lpstr>
      <vt:lpstr>    Новации законодательства в деталях</vt:lpstr>
    </vt:vector>
  </TitlesOfParts>
  <Company>Hewlett-Packard Company</Company>
  <LinksUpToDate>false</LinksUpToDate>
  <CharactersWithSpaces>14639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Сивакова Ирина Викторовна</dc:creator>
  <cp:lastModifiedBy>Сивакова Ирина Викторовна</cp:lastModifiedBy>
  <cp:revision>3</cp:revision>
  <cp:lastPrinted>2025-08-22T13:21:00Z</cp:lastPrinted>
  <dcterms:created xsi:type="dcterms:W3CDTF">2025-08-22T13:17:00Z</dcterms:created>
  <dcterms:modified xsi:type="dcterms:W3CDTF">2025-08-22T13:39:00Z</dcterms:modified>
</cp:coreProperties>
</file>